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6E1CF" w14:textId="77777777" w:rsidR="00D56B53" w:rsidRDefault="00000000" w:rsidP="000077ED">
      <w:pPr>
        <w:jc w:val="center"/>
      </w:pPr>
      <w:r>
        <w:t>CENTRAL VIGILANCE COMMISSION (CVC), NEW DELHI</w:t>
      </w:r>
    </w:p>
    <w:p w14:paraId="3C6988EB" w14:textId="7F577D80" w:rsidR="000077ED" w:rsidRDefault="000077ED" w:rsidP="000077ED">
      <w:pPr>
        <w:jc w:val="center"/>
      </w:pPr>
      <w:r>
        <w:rPr>
          <w:noProof/>
        </w:rPr>
        <w:drawing>
          <wp:inline distT="0" distB="0" distL="0" distR="0" wp14:anchorId="60E7B7E7" wp14:editId="0C9D0863">
            <wp:extent cx="1884045" cy="1676400"/>
            <wp:effectExtent l="0" t="0" r="1905" b="0"/>
            <wp:docPr id="1907925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84045" cy="1676400"/>
                    </a:xfrm>
                    <a:prstGeom prst="rect">
                      <a:avLst/>
                    </a:prstGeom>
                    <a:noFill/>
                  </pic:spPr>
                </pic:pic>
              </a:graphicData>
            </a:graphic>
          </wp:inline>
        </w:drawing>
      </w:r>
    </w:p>
    <w:p w14:paraId="6751785F" w14:textId="77777777" w:rsidR="00D56B53" w:rsidRDefault="00000000" w:rsidP="000077ED">
      <w:pPr>
        <w:jc w:val="center"/>
      </w:pPr>
      <w:r>
        <w:t>NATIONAL COUNCIL FOR TEACHER EDUCATION (NCTE), NEW DELHI</w:t>
      </w:r>
    </w:p>
    <w:p w14:paraId="12D4A412" w14:textId="60FB83AA" w:rsidR="000077ED" w:rsidRDefault="000077ED" w:rsidP="000077ED">
      <w:pPr>
        <w:jc w:val="center"/>
      </w:pPr>
      <w:r>
        <w:rPr>
          <w:noProof/>
        </w:rPr>
        <w:drawing>
          <wp:inline distT="0" distB="0" distL="0" distR="0" wp14:anchorId="37669836" wp14:editId="62012529">
            <wp:extent cx="1274445" cy="1286510"/>
            <wp:effectExtent l="0" t="0" r="1905" b="8890"/>
            <wp:docPr id="20303323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4445" cy="1286510"/>
                    </a:xfrm>
                    <a:prstGeom prst="rect">
                      <a:avLst/>
                    </a:prstGeom>
                    <a:noFill/>
                  </pic:spPr>
                </pic:pic>
              </a:graphicData>
            </a:graphic>
          </wp:inline>
        </w:drawing>
      </w:r>
    </w:p>
    <w:p w14:paraId="3B83BADD" w14:textId="77777777" w:rsidR="00D56B53" w:rsidRDefault="00000000" w:rsidP="000077ED">
      <w:pPr>
        <w:jc w:val="center"/>
      </w:pPr>
      <w:r>
        <w:t>KALINGA UNIVERSITY, RAIPUR (C.G.)</w:t>
      </w:r>
    </w:p>
    <w:p w14:paraId="3B2B1A66" w14:textId="45B7B244" w:rsidR="000077ED" w:rsidRDefault="000077ED" w:rsidP="000077ED">
      <w:pPr>
        <w:jc w:val="center"/>
      </w:pPr>
      <w:r>
        <w:rPr>
          <w:noProof/>
        </w:rPr>
        <w:drawing>
          <wp:inline distT="0" distB="0" distL="0" distR="0" wp14:anchorId="42B5F42E" wp14:editId="6DE35819">
            <wp:extent cx="1511935" cy="1408430"/>
            <wp:effectExtent l="0" t="0" r="0" b="1270"/>
            <wp:docPr id="9884950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1935" cy="1408430"/>
                    </a:xfrm>
                    <a:prstGeom prst="rect">
                      <a:avLst/>
                    </a:prstGeom>
                    <a:noFill/>
                  </pic:spPr>
                </pic:pic>
              </a:graphicData>
            </a:graphic>
          </wp:inline>
        </w:drawing>
      </w:r>
    </w:p>
    <w:p w14:paraId="47A48EC5" w14:textId="77777777" w:rsidR="00D56B53" w:rsidRPr="000077ED" w:rsidRDefault="00000000" w:rsidP="000077ED">
      <w:pPr>
        <w:jc w:val="center"/>
        <w:rPr>
          <w:rFonts w:ascii="Times New Roman" w:hAnsi="Times New Roman" w:cs="Times New Roman"/>
          <w:color w:val="000000" w:themeColor="text1"/>
        </w:rPr>
      </w:pPr>
      <w:r w:rsidRPr="000077ED">
        <w:rPr>
          <w:rFonts w:ascii="Times New Roman" w:hAnsi="Times New Roman" w:cs="Times New Roman"/>
          <w:color w:val="000000" w:themeColor="text1"/>
        </w:rPr>
        <w:t>FACULTY OF EDUCATION</w:t>
      </w:r>
    </w:p>
    <w:p w14:paraId="0F05F748" w14:textId="77777777" w:rsidR="00D56B53" w:rsidRPr="000077ED" w:rsidRDefault="00000000" w:rsidP="000077ED">
      <w:pPr>
        <w:jc w:val="center"/>
        <w:rPr>
          <w:rFonts w:ascii="Times New Roman" w:hAnsi="Times New Roman" w:cs="Times New Roman"/>
          <w:color w:val="000000" w:themeColor="text1"/>
        </w:rPr>
      </w:pPr>
      <w:r w:rsidRPr="000077ED">
        <w:rPr>
          <w:rFonts w:ascii="Times New Roman" w:hAnsi="Times New Roman" w:cs="Times New Roman"/>
          <w:color w:val="000000" w:themeColor="text1"/>
        </w:rPr>
        <w:t>Theme: “</w:t>
      </w:r>
      <w:r w:rsidRPr="000077ED">
        <w:rPr>
          <w:rFonts w:ascii="Kokila" w:hAnsi="Kokila" w:cs="Kokila"/>
          <w:color w:val="000000" w:themeColor="text1"/>
        </w:rPr>
        <w:t>सतर्कता</w:t>
      </w:r>
      <w:r w:rsidRPr="000077ED">
        <w:rPr>
          <w:rFonts w:ascii="Times New Roman" w:hAnsi="Times New Roman" w:cs="Times New Roman"/>
          <w:color w:val="000000" w:themeColor="text1"/>
        </w:rPr>
        <w:t xml:space="preserve">: </w:t>
      </w:r>
      <w:r w:rsidRPr="000077ED">
        <w:rPr>
          <w:rFonts w:ascii="Kokila" w:hAnsi="Kokila" w:cs="Kokila"/>
          <w:color w:val="000000" w:themeColor="text1"/>
        </w:rPr>
        <w:t>हमारी</w:t>
      </w:r>
      <w:r w:rsidRPr="000077ED">
        <w:rPr>
          <w:rFonts w:ascii="Times New Roman" w:hAnsi="Times New Roman" w:cs="Times New Roman"/>
          <w:color w:val="000000" w:themeColor="text1"/>
        </w:rPr>
        <w:t xml:space="preserve"> </w:t>
      </w:r>
      <w:r w:rsidRPr="000077ED">
        <w:rPr>
          <w:rFonts w:ascii="Kokila" w:hAnsi="Kokila" w:cs="Kokila"/>
          <w:color w:val="000000" w:themeColor="text1"/>
        </w:rPr>
        <w:t>साझा</w:t>
      </w:r>
      <w:r w:rsidRPr="000077ED">
        <w:rPr>
          <w:rFonts w:ascii="Times New Roman" w:hAnsi="Times New Roman" w:cs="Times New Roman"/>
          <w:color w:val="000000" w:themeColor="text1"/>
        </w:rPr>
        <w:t xml:space="preserve"> </w:t>
      </w:r>
      <w:r w:rsidRPr="000077ED">
        <w:rPr>
          <w:rFonts w:ascii="Kokila" w:hAnsi="Kokila" w:cs="Kokila"/>
          <w:color w:val="000000" w:themeColor="text1"/>
        </w:rPr>
        <w:t>जिम्मेदारी</w:t>
      </w:r>
      <w:r w:rsidRPr="000077ED">
        <w:rPr>
          <w:rFonts w:ascii="Times New Roman" w:hAnsi="Times New Roman" w:cs="Times New Roman"/>
          <w:color w:val="000000" w:themeColor="text1"/>
        </w:rPr>
        <w:t>”</w:t>
      </w:r>
    </w:p>
    <w:p w14:paraId="72EC4538" w14:textId="77777777" w:rsidR="00D56B53" w:rsidRPr="000077ED" w:rsidRDefault="00000000" w:rsidP="000077ED">
      <w:pPr>
        <w:jc w:val="center"/>
        <w:rPr>
          <w:rFonts w:ascii="Times New Roman" w:hAnsi="Times New Roman" w:cs="Times New Roman"/>
          <w:color w:val="000000" w:themeColor="text1"/>
        </w:rPr>
      </w:pPr>
      <w:r w:rsidRPr="000077ED">
        <w:rPr>
          <w:rFonts w:ascii="Times New Roman" w:hAnsi="Times New Roman" w:cs="Times New Roman"/>
          <w:color w:val="000000" w:themeColor="text1"/>
        </w:rPr>
        <w:t>“Vigilance: Our Shared Responsibility – Education for Integrity and Transparency”</w:t>
      </w:r>
    </w:p>
    <w:p w14:paraId="6D285ACB" w14:textId="77777777" w:rsidR="00D56B53" w:rsidRPr="000077ED" w:rsidRDefault="00000000" w:rsidP="000077ED">
      <w:pPr>
        <w:pStyle w:val="Heading2"/>
        <w:jc w:val="center"/>
        <w:rPr>
          <w:rFonts w:ascii="Times New Roman" w:hAnsi="Times New Roman" w:cs="Times New Roman"/>
          <w:color w:val="000000" w:themeColor="text1"/>
        </w:rPr>
      </w:pPr>
      <w:r w:rsidRPr="000077ED">
        <w:rPr>
          <w:rFonts w:ascii="Times New Roman" w:hAnsi="Times New Roman" w:cs="Times New Roman"/>
          <w:color w:val="000000" w:themeColor="text1"/>
        </w:rPr>
        <w:t>DAY 2 – Words of Integrity: Essay Writing Competition</w:t>
      </w:r>
    </w:p>
    <w:p w14:paraId="57390059" w14:textId="77777777" w:rsidR="000077ED" w:rsidRDefault="000077ED"/>
    <w:p w14:paraId="40301BDA" w14:textId="3CDF2270" w:rsidR="00D56B53" w:rsidRDefault="00000000">
      <w:r>
        <w:t>Date: 28 October 2025 | Time: 10:30 AM – 11:30 AM</w:t>
      </w:r>
    </w:p>
    <w:p w14:paraId="10A948A6" w14:textId="77777777" w:rsidR="00D56B53" w:rsidRDefault="00000000">
      <w:r>
        <w:t>Venue: WBFF 02 (Hybrid Mode)</w:t>
      </w:r>
    </w:p>
    <w:p w14:paraId="4954C299" w14:textId="77777777" w:rsidR="00D56B53" w:rsidRPr="000077ED" w:rsidRDefault="00000000" w:rsidP="00FA704D">
      <w:pPr>
        <w:spacing w:line="360" w:lineRule="auto"/>
        <w:jc w:val="both"/>
        <w:rPr>
          <w:rFonts w:ascii="Times New Roman" w:hAnsi="Times New Roman" w:cs="Times New Roman"/>
          <w:sz w:val="24"/>
          <w:szCs w:val="24"/>
        </w:rPr>
      </w:pPr>
      <w:r w:rsidRPr="000077ED">
        <w:rPr>
          <w:rFonts w:ascii="Times New Roman" w:hAnsi="Times New Roman" w:cs="Times New Roman"/>
          <w:sz w:val="24"/>
          <w:szCs w:val="24"/>
        </w:rPr>
        <w:lastRenderedPageBreak/>
        <w:t>Organized by: Faculty of Education &amp; Faculty of Technology, Kalinga University, Raipur (C.G.)</w:t>
      </w:r>
    </w:p>
    <w:p w14:paraId="53BA4D8F" w14:textId="77777777" w:rsidR="00D56B53" w:rsidRPr="000077ED" w:rsidRDefault="00000000" w:rsidP="00FA704D">
      <w:pPr>
        <w:spacing w:line="360" w:lineRule="auto"/>
        <w:jc w:val="both"/>
        <w:rPr>
          <w:rFonts w:ascii="Times New Roman" w:hAnsi="Times New Roman" w:cs="Times New Roman"/>
          <w:sz w:val="24"/>
          <w:szCs w:val="24"/>
        </w:rPr>
      </w:pPr>
      <w:r w:rsidRPr="000077ED">
        <w:rPr>
          <w:rFonts w:ascii="Times New Roman" w:hAnsi="Times New Roman" w:cs="Times New Roman"/>
          <w:sz w:val="24"/>
          <w:szCs w:val="24"/>
        </w:rPr>
        <w:t>Under the Guidance of: National Council for Teacher Education (NCTE) and Central Vigilance Commission (CVC India)</w:t>
      </w:r>
    </w:p>
    <w:p w14:paraId="5FBB4691" w14:textId="77777777" w:rsidR="00FA704D" w:rsidRDefault="00000000" w:rsidP="00FA704D">
      <w:pPr>
        <w:spacing w:line="360" w:lineRule="auto"/>
        <w:jc w:val="both"/>
        <w:rPr>
          <w:rFonts w:ascii="Times New Roman" w:hAnsi="Times New Roman" w:cs="Times New Roman"/>
          <w:sz w:val="24"/>
          <w:szCs w:val="24"/>
        </w:rPr>
      </w:pPr>
      <w:r w:rsidRPr="000077ED">
        <w:rPr>
          <w:rFonts w:ascii="Times New Roman" w:hAnsi="Times New Roman" w:cs="Times New Roman"/>
          <w:sz w:val="24"/>
          <w:szCs w:val="24"/>
        </w:rPr>
        <w:t>The Faculty of Education and Faculty of Technology jointly organized an Essay Writing Competition titled “Words of Integrity – Academic Writing for Ethical Awareness.” The competition aimed to inspire reflective writing on honesty, integrity, and the role of education in promoting ethical values. The topic for the competition was “Role of Teachers and Students in Promoting Integrity.”</w:t>
      </w:r>
    </w:p>
    <w:p w14:paraId="686F1AEE" w14:textId="55EF7DD5" w:rsidR="00FA704D" w:rsidRDefault="00000000" w:rsidP="00FA704D">
      <w:pPr>
        <w:spacing w:line="360" w:lineRule="auto"/>
        <w:jc w:val="both"/>
        <w:rPr>
          <w:rFonts w:ascii="Times New Roman" w:hAnsi="Times New Roman" w:cs="Times New Roman"/>
          <w:sz w:val="24"/>
          <w:szCs w:val="24"/>
        </w:rPr>
      </w:pPr>
      <w:r w:rsidRPr="000077ED">
        <w:rPr>
          <w:rFonts w:ascii="Times New Roman" w:hAnsi="Times New Roman" w:cs="Times New Roman"/>
          <w:sz w:val="24"/>
          <w:szCs w:val="24"/>
        </w:rPr>
        <w:t>Prof. Dr. Shraddha Verma, Dean, Faculty of Education, opened the event with remarks on the importance of ethics and reflection in academic work. Dr. V. C. Jha, Dean (In-Charge), Faculty of Technology, appreciated the enthusiasm of participants and stressed the value of honesty in academic growth. Essays were evaluated for originality, clarity, and relevance. Ms. Sneha (B.Ed. Department) was declared the winner for her thoughtful and</w:t>
      </w:r>
      <w:r w:rsidR="00FA704D">
        <w:rPr>
          <w:rFonts w:ascii="Times New Roman" w:hAnsi="Times New Roman" w:cs="Times New Roman"/>
          <w:sz w:val="24"/>
          <w:szCs w:val="24"/>
        </w:rPr>
        <w:t xml:space="preserve"> </w:t>
      </w:r>
      <w:r w:rsidRPr="000077ED">
        <w:rPr>
          <w:rFonts w:ascii="Times New Roman" w:hAnsi="Times New Roman" w:cs="Times New Roman"/>
          <w:sz w:val="24"/>
          <w:szCs w:val="24"/>
        </w:rPr>
        <w:t>well-structured essay connecting integrity with education.</w:t>
      </w:r>
    </w:p>
    <w:p w14:paraId="2D3E48F5" w14:textId="6DB23383" w:rsidR="00D56B53" w:rsidRPr="000077ED" w:rsidRDefault="00000000" w:rsidP="00FA704D">
      <w:pPr>
        <w:spacing w:line="360" w:lineRule="auto"/>
        <w:jc w:val="both"/>
        <w:rPr>
          <w:rFonts w:ascii="Times New Roman" w:hAnsi="Times New Roman" w:cs="Times New Roman"/>
          <w:sz w:val="24"/>
          <w:szCs w:val="24"/>
        </w:rPr>
      </w:pPr>
      <w:r w:rsidRPr="000077ED">
        <w:rPr>
          <w:rFonts w:ascii="Times New Roman" w:hAnsi="Times New Roman" w:cs="Times New Roman"/>
          <w:sz w:val="24"/>
          <w:szCs w:val="24"/>
        </w:rPr>
        <w:t>The event saw active participation from 76 students and 15 faculty members. The program strengthened ethical literacy and writing skills among students, aligning with NCTE’s vision of academic integrity and social accountability.</w:t>
      </w:r>
    </w:p>
    <w:p w14:paraId="4981A8F5" w14:textId="77777777" w:rsidR="00D56B53" w:rsidRPr="000077ED" w:rsidRDefault="00000000" w:rsidP="000077ED">
      <w:pPr>
        <w:pStyle w:val="Heading2"/>
        <w:rPr>
          <w:rFonts w:ascii="Times New Roman" w:hAnsi="Times New Roman" w:cs="Times New Roman"/>
          <w:sz w:val="24"/>
          <w:szCs w:val="24"/>
        </w:rPr>
      </w:pPr>
      <w:r w:rsidRPr="000077ED">
        <w:rPr>
          <w:rFonts w:ascii="Times New Roman" w:hAnsi="Times New Roman" w:cs="Times New Roman"/>
          <w:sz w:val="24"/>
          <w:szCs w:val="24"/>
        </w:rPr>
        <w:t>Official Links:</w:t>
      </w:r>
    </w:p>
    <w:p w14:paraId="0E3BA390" w14:textId="77777777" w:rsidR="00D56B53" w:rsidRPr="000077ED" w:rsidRDefault="00000000" w:rsidP="000077ED">
      <w:pPr>
        <w:rPr>
          <w:rFonts w:ascii="Times New Roman" w:hAnsi="Times New Roman" w:cs="Times New Roman"/>
          <w:sz w:val="24"/>
          <w:szCs w:val="24"/>
        </w:rPr>
      </w:pPr>
      <w:r w:rsidRPr="000077ED">
        <w:rPr>
          <w:rFonts w:ascii="Times New Roman" w:hAnsi="Times New Roman" w:cs="Times New Roman"/>
          <w:sz w:val="24"/>
          <w:szCs w:val="24"/>
        </w:rPr>
        <w:t>Central Vigilance Commission (CVC): https://www.cvc.gov.in</w:t>
      </w:r>
    </w:p>
    <w:p w14:paraId="20FE75A6" w14:textId="77777777" w:rsidR="00D56B53" w:rsidRPr="000077ED" w:rsidRDefault="00000000" w:rsidP="000077ED">
      <w:pPr>
        <w:rPr>
          <w:rFonts w:ascii="Times New Roman" w:hAnsi="Times New Roman" w:cs="Times New Roman"/>
          <w:sz w:val="24"/>
          <w:szCs w:val="24"/>
        </w:rPr>
      </w:pPr>
      <w:r w:rsidRPr="000077ED">
        <w:rPr>
          <w:rFonts w:ascii="Times New Roman" w:hAnsi="Times New Roman" w:cs="Times New Roman"/>
          <w:sz w:val="24"/>
          <w:szCs w:val="24"/>
        </w:rPr>
        <w:t>National Council for Teacher Education (NCTE): https://www.ncte.gov.in</w:t>
      </w:r>
    </w:p>
    <w:p w14:paraId="5CF42CD5" w14:textId="77777777" w:rsidR="00D56B53" w:rsidRPr="000077ED" w:rsidRDefault="00000000" w:rsidP="000077ED">
      <w:pPr>
        <w:rPr>
          <w:rFonts w:ascii="Times New Roman" w:hAnsi="Times New Roman" w:cs="Times New Roman"/>
          <w:sz w:val="24"/>
          <w:szCs w:val="24"/>
        </w:rPr>
      </w:pPr>
      <w:r w:rsidRPr="000077ED">
        <w:rPr>
          <w:rFonts w:ascii="Times New Roman" w:hAnsi="Times New Roman" w:cs="Times New Roman"/>
          <w:sz w:val="24"/>
          <w:szCs w:val="24"/>
        </w:rPr>
        <w:t>Kalinga University: https://www.kalingauniversity.ac.in</w:t>
      </w:r>
    </w:p>
    <w:p w14:paraId="3B6739C5" w14:textId="77777777" w:rsidR="00FA704D" w:rsidRDefault="00FA704D" w:rsidP="00FA704D">
      <w:pPr>
        <w:rPr>
          <w:rFonts w:ascii="Times New Roman" w:hAnsi="Times New Roman" w:cs="Times New Roman"/>
          <w:sz w:val="24"/>
          <w:szCs w:val="24"/>
        </w:rPr>
      </w:pPr>
      <w:r w:rsidRPr="00FA704D">
        <w:rPr>
          <w:rFonts w:ascii="Times New Roman" w:hAnsi="Times New Roman" w:cs="Times New Roman"/>
          <w:sz w:val="24"/>
          <w:szCs w:val="24"/>
        </w:rPr>
        <w:t>#VigilanceAwarenessWeek2025 #IntegrityFirst #CVCIndia #NCTE #KalingaUniversity #EthicsInEducation #TransparencyMatters #SatarkBharat #OurSharedResponsibility</w:t>
      </w:r>
    </w:p>
    <w:p w14:paraId="382FCA0E" w14:textId="77777777" w:rsidR="00FA704D" w:rsidRDefault="00FA704D" w:rsidP="00FA704D">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185"/>
        <w:gridCol w:w="4445"/>
      </w:tblGrid>
      <w:tr w:rsidR="00FA704D" w14:paraId="138A19E6" w14:textId="77777777" w:rsidTr="00FA704D">
        <w:tc>
          <w:tcPr>
            <w:tcW w:w="4476" w:type="dxa"/>
          </w:tcPr>
          <w:p w14:paraId="12792669" w14:textId="31A4809D" w:rsidR="00FA704D" w:rsidRDefault="00FA704D" w:rsidP="00FA704D">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B8862E1" wp14:editId="7C91ED68">
                  <wp:extent cx="2696210" cy="4676140"/>
                  <wp:effectExtent l="0" t="0" r="8890" b="0"/>
                  <wp:docPr id="5598810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6210" cy="4676140"/>
                          </a:xfrm>
                          <a:prstGeom prst="rect">
                            <a:avLst/>
                          </a:prstGeom>
                          <a:noFill/>
                        </pic:spPr>
                      </pic:pic>
                    </a:graphicData>
                  </a:graphic>
                </wp:inline>
              </w:drawing>
            </w:r>
          </w:p>
        </w:tc>
        <w:tc>
          <w:tcPr>
            <w:tcW w:w="2739" w:type="dxa"/>
          </w:tcPr>
          <w:p w14:paraId="4CC33288" w14:textId="434A9485" w:rsidR="00FA704D" w:rsidRDefault="00FA704D" w:rsidP="00FA704D">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1A7CE0" wp14:editId="31A63D88">
                  <wp:extent cx="2882900" cy="4597400"/>
                  <wp:effectExtent l="0" t="0" r="0" b="0"/>
                  <wp:docPr id="8294542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2900" cy="4597400"/>
                          </a:xfrm>
                          <a:prstGeom prst="rect">
                            <a:avLst/>
                          </a:prstGeom>
                          <a:noFill/>
                        </pic:spPr>
                      </pic:pic>
                    </a:graphicData>
                  </a:graphic>
                </wp:inline>
              </w:drawing>
            </w:r>
          </w:p>
        </w:tc>
      </w:tr>
    </w:tbl>
    <w:p w14:paraId="43C7530B" w14:textId="77777777" w:rsidR="00FA704D" w:rsidRPr="00FA704D" w:rsidRDefault="00FA704D" w:rsidP="00FA704D">
      <w:pPr>
        <w:rPr>
          <w:rFonts w:ascii="Times New Roman" w:hAnsi="Times New Roman" w:cs="Times New Roman"/>
          <w:sz w:val="24"/>
          <w:szCs w:val="24"/>
        </w:rPr>
      </w:pPr>
    </w:p>
    <w:p w14:paraId="5A332674" w14:textId="77777777" w:rsidR="00FA704D" w:rsidRPr="000077ED" w:rsidRDefault="00FA704D" w:rsidP="000077ED">
      <w:pPr>
        <w:rPr>
          <w:rFonts w:ascii="Times New Roman" w:hAnsi="Times New Roman" w:cs="Times New Roman"/>
          <w:sz w:val="24"/>
          <w:szCs w:val="24"/>
        </w:rPr>
      </w:pPr>
    </w:p>
    <w:sectPr w:rsidR="00FA704D" w:rsidRPr="000077ED"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Kokila">
    <w:panose1 w:val="020B0604020202020204"/>
    <w:charset w:val="00"/>
    <w:family w:val="swiss"/>
    <w:pitch w:val="variable"/>
    <w:sig w:usb0="00008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545870402">
    <w:abstractNumId w:val="8"/>
  </w:num>
  <w:num w:numId="2" w16cid:durableId="1569606311">
    <w:abstractNumId w:val="6"/>
  </w:num>
  <w:num w:numId="3" w16cid:durableId="1420952210">
    <w:abstractNumId w:val="5"/>
  </w:num>
  <w:num w:numId="4" w16cid:durableId="2096396182">
    <w:abstractNumId w:val="4"/>
  </w:num>
  <w:num w:numId="5" w16cid:durableId="423184307">
    <w:abstractNumId w:val="7"/>
  </w:num>
  <w:num w:numId="6" w16cid:durableId="87240917">
    <w:abstractNumId w:val="3"/>
  </w:num>
  <w:num w:numId="7" w16cid:durableId="1472013930">
    <w:abstractNumId w:val="2"/>
  </w:num>
  <w:num w:numId="8" w16cid:durableId="1144086891">
    <w:abstractNumId w:val="1"/>
  </w:num>
  <w:num w:numId="9" w16cid:durableId="15278644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77ED"/>
    <w:rsid w:val="00034616"/>
    <w:rsid w:val="0006063C"/>
    <w:rsid w:val="0015074B"/>
    <w:rsid w:val="0029639D"/>
    <w:rsid w:val="00326F90"/>
    <w:rsid w:val="00377DFE"/>
    <w:rsid w:val="00AA1D8D"/>
    <w:rsid w:val="00B47730"/>
    <w:rsid w:val="00CB0664"/>
    <w:rsid w:val="00D56B53"/>
    <w:rsid w:val="00FA704D"/>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78815C"/>
  <w14:defaultImageDpi w14:val="300"/>
  <w15:docId w15:val="{6F32F717-82A3-47BB-A587-212B6293C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314</Words>
  <Characters>1796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lubhawani Tripathi</cp:lastModifiedBy>
  <cp:revision>3</cp:revision>
  <dcterms:created xsi:type="dcterms:W3CDTF">2025-10-28T07:02:00Z</dcterms:created>
  <dcterms:modified xsi:type="dcterms:W3CDTF">2025-10-28T07:06:00Z</dcterms:modified>
  <cp:category/>
</cp:coreProperties>
</file>